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1240"/>
        <w:gridCol w:w="1206"/>
        <w:gridCol w:w="1240"/>
        <w:gridCol w:w="1240"/>
        <w:gridCol w:w="1240"/>
      </w:tblGrid>
      <w:tr w:rsidR="00D55038" w:rsidRPr="007575CE" w:rsidTr="000F62FB">
        <w:trPr>
          <w:trHeight w:val="315"/>
        </w:trPr>
        <w:tc>
          <w:tcPr>
            <w:tcW w:w="7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38" w:rsidRPr="007575CE" w:rsidRDefault="00D55038" w:rsidP="00540E92">
            <w:pPr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Wächterheim Kirchheim/Teck - Berechnung der Pflegekosten</w:t>
            </w:r>
          </w:p>
          <w:p w:rsidR="00D55038" w:rsidRPr="007575CE" w:rsidRDefault="00D55038" w:rsidP="00540E92">
            <w:pPr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038" w:rsidRPr="007575CE" w:rsidRDefault="00D55038" w:rsidP="00D55038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Stand: 01/2022</w:t>
            </w:r>
          </w:p>
        </w:tc>
      </w:tr>
      <w:tr w:rsidR="00540E92" w:rsidRPr="007575CE" w:rsidTr="00540E92">
        <w:trPr>
          <w:trHeight w:val="54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jc w:val="center"/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Pflegegrad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Pflegegrad 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Pflegegrad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Pflegegrad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39434B" w:rsidP="00540E9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Pflegegrad </w:t>
            </w:r>
            <w:r w:rsidR="00540E92" w:rsidRPr="007575CE">
              <w:rPr>
                <w:rFonts w:cs="Arial"/>
                <w:b/>
                <w:color w:val="000000"/>
                <w:sz w:val="20"/>
              </w:rPr>
              <w:t>5</w:t>
            </w:r>
          </w:p>
        </w:tc>
      </w:tr>
      <w:tr w:rsidR="00540E92" w:rsidRPr="007575CE" w:rsidTr="00540E92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E92" w:rsidRPr="007575CE" w:rsidRDefault="00540E92" w:rsidP="00540E92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>Kosten für Pflegeleistungen</w:t>
            </w:r>
            <w:r w:rsidR="00617288">
              <w:rPr>
                <w:rFonts w:cs="Arial"/>
                <w:bCs w:val="0"/>
                <w:color w:val="000000"/>
                <w:sz w:val="20"/>
              </w:rPr>
              <w:t>*</w:t>
            </w:r>
            <w:r w:rsidRPr="007575CE">
              <w:rPr>
                <w:rFonts w:cs="Arial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92" w:rsidRPr="007575CE" w:rsidRDefault="00D55038" w:rsidP="00540E92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>68,44</w:t>
            </w:r>
            <w:r w:rsidR="00540E92" w:rsidRPr="007575CE">
              <w:rPr>
                <w:rFonts w:cs="Arial"/>
                <w:bCs w:val="0"/>
                <w:color w:val="000000"/>
                <w:sz w:val="20"/>
              </w:rPr>
              <w:t xml:space="preserve"> €</w:t>
            </w:r>
            <w:r w:rsidR="0039434B">
              <w:rPr>
                <w:rFonts w:cs="Arial"/>
                <w:bCs w:val="0"/>
                <w:color w:val="000000"/>
                <w:sz w:val="20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92" w:rsidRPr="007575CE" w:rsidRDefault="00581B1B" w:rsidP="00540E92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>86,0</w:t>
            </w:r>
            <w:r w:rsidR="00D55038">
              <w:rPr>
                <w:rFonts w:cs="Arial"/>
                <w:bCs w:val="0"/>
                <w:color w:val="000000"/>
                <w:sz w:val="20"/>
              </w:rPr>
              <w:t>7</w:t>
            </w:r>
            <w:r w:rsidR="00540E92" w:rsidRPr="007575CE">
              <w:rPr>
                <w:rFonts w:cs="Arial"/>
                <w:bCs w:val="0"/>
                <w:color w:val="000000"/>
                <w:sz w:val="20"/>
              </w:rPr>
              <w:t xml:space="preserve"> €</w:t>
            </w:r>
            <w:r w:rsidR="0039434B">
              <w:rPr>
                <w:rFonts w:cs="Arial"/>
                <w:bCs w:val="0"/>
                <w:color w:val="000000"/>
                <w:sz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92" w:rsidRPr="007575CE" w:rsidRDefault="00D55038" w:rsidP="00540E92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>102,25</w:t>
            </w:r>
            <w:r w:rsidR="00540E92" w:rsidRPr="007575CE">
              <w:rPr>
                <w:rFonts w:cs="Arial"/>
                <w:bCs w:val="0"/>
                <w:color w:val="000000"/>
                <w:sz w:val="20"/>
              </w:rPr>
              <w:t xml:space="preserve"> €</w:t>
            </w:r>
            <w:r w:rsidR="0039434B">
              <w:rPr>
                <w:rFonts w:cs="Arial"/>
                <w:bCs w:val="0"/>
                <w:color w:val="000000"/>
                <w:sz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92" w:rsidRPr="007575CE" w:rsidRDefault="00D55038" w:rsidP="0039434B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>119,11</w:t>
            </w:r>
            <w:r w:rsidR="00540E92" w:rsidRPr="007575CE">
              <w:rPr>
                <w:rFonts w:cs="Arial"/>
                <w:bCs w:val="0"/>
                <w:color w:val="000000"/>
                <w:sz w:val="20"/>
              </w:rPr>
              <w:t xml:space="preserve"> €</w:t>
            </w:r>
            <w:r w:rsidR="0039434B">
              <w:rPr>
                <w:rFonts w:cs="Arial"/>
                <w:bCs w:val="0"/>
                <w:color w:val="000000"/>
                <w:sz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92" w:rsidRPr="007575CE" w:rsidRDefault="00D55038" w:rsidP="00540E92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bCs w:val="0"/>
                <w:color w:val="000000"/>
                <w:sz w:val="20"/>
              </w:rPr>
              <w:t>126,67</w:t>
            </w:r>
            <w:r w:rsidR="00540E92" w:rsidRPr="007575CE">
              <w:rPr>
                <w:rFonts w:cs="Arial"/>
                <w:bCs w:val="0"/>
                <w:color w:val="000000"/>
                <w:sz w:val="20"/>
              </w:rPr>
              <w:t xml:space="preserve"> €</w:t>
            </w:r>
            <w:r w:rsidR="0039434B">
              <w:rPr>
                <w:rFonts w:cs="Arial"/>
                <w:bCs w:val="0"/>
                <w:color w:val="000000"/>
                <w:sz w:val="20"/>
              </w:rPr>
              <w:t>*</w:t>
            </w:r>
          </w:p>
        </w:tc>
      </w:tr>
      <w:tr w:rsidR="00D55038" w:rsidRPr="007575CE" w:rsidTr="00540E92">
        <w:trPr>
          <w:trHeight w:val="54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>durchschnittlicher Monatsbeitrag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2.081,94 €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2.618,25 €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3.110,45 €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3.623,33 €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3.853,30 €</w:t>
            </w:r>
          </w:p>
        </w:tc>
      </w:tr>
      <w:tr w:rsidR="00D55038" w:rsidRPr="007575CE" w:rsidTr="00540E92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>Zuschuss Pflegeversicherung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0,00 €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770,00 €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1.262,00 €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1.775,00 €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2.005,00 €</w:t>
            </w:r>
          </w:p>
        </w:tc>
      </w:tr>
      <w:tr w:rsidR="00D55038" w:rsidRPr="007575CE" w:rsidTr="00540E92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durchschn. Eigenanteil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2.081,94 €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1.848,25 €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1.848,45 €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1.848,33 €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1.848,30 €</w:t>
            </w:r>
          </w:p>
        </w:tc>
      </w:tr>
      <w:tr w:rsidR="00D55038" w:rsidRPr="007575CE" w:rsidTr="00540E92">
        <w:trPr>
          <w:trHeight w:val="52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>Kosten für Unterkunft und Verpflegung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Cs w:val="0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33,10 €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33,10 €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33,10 €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33,10 €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33,10 €</w:t>
            </w:r>
          </w:p>
        </w:tc>
      </w:tr>
      <w:tr w:rsidR="00D55038" w:rsidRPr="007575CE" w:rsidTr="00540E92">
        <w:trPr>
          <w:trHeight w:val="54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 xml:space="preserve">durchschnittlicher Monatsbetrag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1.006,90 €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1.006,90 €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1.006,90 €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1.006,90 €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1.006,90 €</w:t>
            </w:r>
          </w:p>
        </w:tc>
      </w:tr>
      <w:tr w:rsidR="00D55038" w:rsidRPr="007575CE" w:rsidTr="00540E92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 xml:space="preserve">Investitionskosten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15,88 €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15,88 €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15,88 €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15,88 €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15,88 €</w:t>
            </w:r>
          </w:p>
        </w:tc>
      </w:tr>
      <w:tr w:rsidR="00D55038" w:rsidRPr="007575CE" w:rsidTr="00540E92">
        <w:trPr>
          <w:trHeight w:val="54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Cs w:val="0"/>
                <w:color w:val="000000"/>
                <w:sz w:val="20"/>
              </w:rPr>
            </w:pPr>
            <w:r w:rsidRPr="007575CE">
              <w:rPr>
                <w:rFonts w:cs="Arial"/>
                <w:bCs w:val="0"/>
                <w:color w:val="000000"/>
                <w:sz w:val="20"/>
              </w:rPr>
              <w:t xml:space="preserve">durchschnittlicher Monatsbetrag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483,07 €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483,07 €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483,07 €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483,07 €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483,07 €</w:t>
            </w:r>
          </w:p>
        </w:tc>
      </w:tr>
      <w:tr w:rsidR="00D55038" w:rsidRPr="007575CE" w:rsidTr="00540E92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Pr="007575CE" w:rsidRDefault="00D55038" w:rsidP="00D55038">
            <w:pPr>
              <w:rPr>
                <w:rFonts w:cs="Arial"/>
                <w:b/>
                <w:color w:val="000000"/>
                <w:sz w:val="20"/>
              </w:rPr>
            </w:pPr>
            <w:r w:rsidRPr="007575CE">
              <w:rPr>
                <w:rFonts w:cs="Arial"/>
                <w:b/>
                <w:color w:val="000000"/>
                <w:sz w:val="20"/>
              </w:rPr>
              <w:t>durchschn. Pflegekosten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3.571,92 €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3.338,22 €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3.338,42 €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3.338,30 €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D55038" w:rsidRDefault="00D55038" w:rsidP="00D55038">
            <w:pPr>
              <w:jc w:val="right"/>
              <w:rPr>
                <w:rFonts w:cs="Arial"/>
                <w:b/>
                <w:bCs w:val="0"/>
                <w:color w:val="000000"/>
                <w:sz w:val="20"/>
              </w:rPr>
            </w:pPr>
            <w:r>
              <w:rPr>
                <w:rFonts w:cs="Arial"/>
                <w:b/>
                <w:bCs w:val="0"/>
                <w:color w:val="000000"/>
                <w:sz w:val="20"/>
              </w:rPr>
              <w:t>3.338,27 €</w:t>
            </w:r>
          </w:p>
        </w:tc>
      </w:tr>
    </w:tbl>
    <w:p w:rsidR="00617288" w:rsidRDefault="00540E92" w:rsidP="00540E92">
      <w:pPr>
        <w:pStyle w:val="Text"/>
        <w:rPr>
          <w:sz w:val="20"/>
        </w:rPr>
      </w:pPr>
      <w:r>
        <w:rPr>
          <w:sz w:val="20"/>
        </w:rPr>
        <w:br w:type="textWrapping" w:clear="all"/>
      </w:r>
      <w:r w:rsidRPr="00036A90">
        <w:rPr>
          <w:sz w:val="20"/>
        </w:rPr>
        <w:t>Der in Rechnung gestellte monatliche Eigenanteil nach Abzug des Leistungsbetrages der Pflegekassen kann aufgrund von Rundungsdifferenzen geringfügig (im Cent-Bereich) vom einrichtungseinheitlichen Eigenanteil für 30,42 Tage abweichen.</w:t>
      </w:r>
      <w:r w:rsidR="0039434B">
        <w:rPr>
          <w:sz w:val="20"/>
        </w:rPr>
        <w:br/>
      </w:r>
    </w:p>
    <w:p w:rsidR="00540E92" w:rsidRDefault="0039434B" w:rsidP="00540E92">
      <w:pPr>
        <w:pStyle w:val="Text"/>
        <w:rPr>
          <w:sz w:val="20"/>
        </w:rPr>
      </w:pPr>
      <w:r>
        <w:rPr>
          <w:sz w:val="20"/>
        </w:rPr>
        <w:t xml:space="preserve">*inklusive Umlagebetrag Ausbildungskosten </w:t>
      </w:r>
    </w:p>
    <w:p w:rsidR="0039434B" w:rsidRDefault="0039434B">
      <w:bookmarkStart w:id="0" w:name="_GoBack"/>
      <w:bookmarkEnd w:id="0"/>
    </w:p>
    <w:p w:rsidR="00423BBB" w:rsidRDefault="00423BBB" w:rsidP="00CD1746">
      <w:pPr>
        <w:pStyle w:val="Text"/>
        <w:rPr>
          <w:sz w:val="20"/>
        </w:rPr>
      </w:pPr>
      <w:r>
        <w:rPr>
          <w:sz w:val="20"/>
        </w:rPr>
        <w:br w:type="textWrapping" w:clear="all"/>
      </w:r>
    </w:p>
    <w:p w:rsidR="0039434B" w:rsidRDefault="0039434B"/>
    <w:sectPr w:rsidR="0039434B" w:rsidSect="0039434B">
      <w:pgSz w:w="11906" w:h="16838"/>
      <w:pgMar w:top="1134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2"/>
    <w:rsid w:val="00182619"/>
    <w:rsid w:val="0039434B"/>
    <w:rsid w:val="00423BBB"/>
    <w:rsid w:val="00540E92"/>
    <w:rsid w:val="00581B1B"/>
    <w:rsid w:val="00617288"/>
    <w:rsid w:val="006B5BC8"/>
    <w:rsid w:val="006D38B4"/>
    <w:rsid w:val="007E0A09"/>
    <w:rsid w:val="00A01937"/>
    <w:rsid w:val="00CD1746"/>
    <w:rsid w:val="00D55038"/>
    <w:rsid w:val="00D6746F"/>
    <w:rsid w:val="00E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0EBE"/>
  <w15:chartTrackingRefBased/>
  <w15:docId w15:val="{EC804CF2-FEFE-4B8A-BF0D-640DF8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E92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40E92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1B"/>
    <w:rPr>
      <w:rFonts w:ascii="Segoe UI" w:eastAsia="Times New Roman" w:hAnsi="Segoe UI" w:cs="Segoe UI"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STW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Nowak</dc:creator>
  <cp:keywords/>
  <dc:description/>
  <cp:lastModifiedBy>Stephan Nowak</cp:lastModifiedBy>
  <cp:revision>3</cp:revision>
  <cp:lastPrinted>2022-01-17T11:08:00Z</cp:lastPrinted>
  <dcterms:created xsi:type="dcterms:W3CDTF">2021-12-01T07:51:00Z</dcterms:created>
  <dcterms:modified xsi:type="dcterms:W3CDTF">2022-01-17T11:08:00Z</dcterms:modified>
</cp:coreProperties>
</file>